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Marciano_Perondi_21-10-2024_09.23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A minha esposa é um pilar muito importante para mim. Eu conheci a Rafaela quando eu já era advogado. Eu morava no meu escritório, no sofá do meu escritório, um escritório bem pequeno. E a Rafaela confiou em mim desde o início. E a família para mim é algo muito importante. A Rafaela é um pilar, eu diria, na minha vida. Me ajuda em tudo, me apoia em tudo. E nós temos que cultivar esse valor de família na cidade. E isso a gente tem que levar para dentro da escola também. Porque a família unida é muito importante. Vocês podem ter certeza que numa escola do município não terá ideologia de gênero. E nós temos que prezar pela família porque é a base de tudo.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